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959F0" w14:textId="77777777" w:rsidR="001B5CA7" w:rsidRDefault="00000000">
      <w:pPr>
        <w:pStyle w:val="a3"/>
        <w:spacing w:beforeAutospacing="0" w:afterAutospacing="0"/>
        <w:jc w:val="both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附件1</w:t>
      </w:r>
    </w:p>
    <w:p w14:paraId="332C123F" w14:textId="77777777" w:rsidR="001B5CA7" w:rsidRDefault="00000000">
      <w:pPr>
        <w:pStyle w:val="a3"/>
        <w:spacing w:beforeAutospacing="0" w:afterAutospacing="0"/>
        <w:jc w:val="center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指导监督组人员及县(市)区人员反馈表</w:t>
      </w:r>
    </w:p>
    <w:p w14:paraId="3CC4CE5B" w14:textId="77777777" w:rsidR="001B5CA7" w:rsidRDefault="001B5CA7">
      <w:pPr>
        <w:pStyle w:val="a3"/>
        <w:spacing w:beforeAutospacing="0" w:afterAutospacing="0"/>
        <w:jc w:val="center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1B5CA7" w14:paraId="66A12147" w14:textId="77777777">
        <w:tc>
          <w:tcPr>
            <w:tcW w:w="1704" w:type="dxa"/>
          </w:tcPr>
          <w:p w14:paraId="652D603C" w14:textId="77777777" w:rsidR="001B5CA7" w:rsidRDefault="00000000">
            <w:pPr>
              <w:widowControl/>
              <w:jc w:val="center"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cs="仿宋_GB2312" w:hint="eastAsia"/>
                <w:spacing w:val="6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704" w:type="dxa"/>
          </w:tcPr>
          <w:p w14:paraId="18D1BC36" w14:textId="77777777" w:rsidR="001B5CA7" w:rsidRDefault="00000000">
            <w:pPr>
              <w:widowControl/>
              <w:jc w:val="center"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cs="仿宋_GB2312" w:hint="eastAsia"/>
                <w:spacing w:val="6"/>
                <w:kern w:val="0"/>
                <w:sz w:val="30"/>
                <w:szCs w:val="30"/>
                <w:lang w:bidi="ar"/>
              </w:rPr>
              <w:t>姓名</w:t>
            </w:r>
          </w:p>
        </w:tc>
        <w:tc>
          <w:tcPr>
            <w:tcW w:w="1704" w:type="dxa"/>
          </w:tcPr>
          <w:p w14:paraId="412E1200" w14:textId="77777777" w:rsidR="001B5CA7" w:rsidRDefault="00000000">
            <w:pPr>
              <w:widowControl/>
              <w:jc w:val="center"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cs="仿宋_GB2312" w:hint="eastAsia"/>
                <w:spacing w:val="6"/>
                <w:kern w:val="0"/>
                <w:sz w:val="30"/>
                <w:szCs w:val="30"/>
                <w:lang w:bidi="ar"/>
              </w:rPr>
              <w:t>单位</w:t>
            </w:r>
          </w:p>
        </w:tc>
        <w:tc>
          <w:tcPr>
            <w:tcW w:w="1705" w:type="dxa"/>
          </w:tcPr>
          <w:p w14:paraId="1F754E30" w14:textId="77777777" w:rsidR="001B5CA7" w:rsidRDefault="00000000">
            <w:pPr>
              <w:widowControl/>
              <w:jc w:val="center"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cs="仿宋_GB2312" w:hint="eastAsia"/>
                <w:spacing w:val="6"/>
                <w:kern w:val="0"/>
                <w:sz w:val="30"/>
                <w:szCs w:val="30"/>
                <w:lang w:bidi="ar"/>
              </w:rPr>
              <w:t>职务</w:t>
            </w:r>
          </w:p>
        </w:tc>
        <w:tc>
          <w:tcPr>
            <w:tcW w:w="1705" w:type="dxa"/>
          </w:tcPr>
          <w:p w14:paraId="72454626" w14:textId="77777777" w:rsidR="001B5CA7" w:rsidRDefault="00000000">
            <w:pPr>
              <w:widowControl/>
              <w:jc w:val="center"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cs="仿宋_GB2312" w:hint="eastAsia"/>
                <w:spacing w:val="6"/>
                <w:kern w:val="0"/>
                <w:sz w:val="30"/>
                <w:szCs w:val="30"/>
                <w:lang w:bidi="ar"/>
              </w:rPr>
              <w:t>联系方式</w:t>
            </w:r>
          </w:p>
        </w:tc>
      </w:tr>
      <w:tr w:rsidR="001B5CA7" w14:paraId="00FB8B12" w14:textId="77777777">
        <w:tc>
          <w:tcPr>
            <w:tcW w:w="1704" w:type="dxa"/>
          </w:tcPr>
          <w:p w14:paraId="4E869C33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4" w:type="dxa"/>
          </w:tcPr>
          <w:p w14:paraId="1D233096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4" w:type="dxa"/>
          </w:tcPr>
          <w:p w14:paraId="6A0BBF16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5" w:type="dxa"/>
          </w:tcPr>
          <w:p w14:paraId="5FAE8B9A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5" w:type="dxa"/>
          </w:tcPr>
          <w:p w14:paraId="462E8044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</w:tr>
      <w:tr w:rsidR="001B5CA7" w14:paraId="3958B013" w14:textId="77777777">
        <w:tc>
          <w:tcPr>
            <w:tcW w:w="1704" w:type="dxa"/>
          </w:tcPr>
          <w:p w14:paraId="4D12E743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4" w:type="dxa"/>
          </w:tcPr>
          <w:p w14:paraId="693ED83F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4" w:type="dxa"/>
          </w:tcPr>
          <w:p w14:paraId="2AFAC533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5" w:type="dxa"/>
          </w:tcPr>
          <w:p w14:paraId="716C06F9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5" w:type="dxa"/>
          </w:tcPr>
          <w:p w14:paraId="5854694E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</w:tr>
      <w:tr w:rsidR="001B5CA7" w14:paraId="772AB57E" w14:textId="77777777">
        <w:tc>
          <w:tcPr>
            <w:tcW w:w="1704" w:type="dxa"/>
          </w:tcPr>
          <w:p w14:paraId="1A67A178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4" w:type="dxa"/>
          </w:tcPr>
          <w:p w14:paraId="14AA46E6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4" w:type="dxa"/>
          </w:tcPr>
          <w:p w14:paraId="636E91E9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5" w:type="dxa"/>
          </w:tcPr>
          <w:p w14:paraId="23E085DE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  <w:tc>
          <w:tcPr>
            <w:tcW w:w="1705" w:type="dxa"/>
          </w:tcPr>
          <w:p w14:paraId="777C508A" w14:textId="77777777" w:rsidR="001B5CA7" w:rsidRDefault="001B5CA7">
            <w:pPr>
              <w:widowControl/>
              <w:rPr>
                <w:rFonts w:ascii="仿宋_GB2312" w:eastAsia="仿宋_GB2312" w:cs="仿宋_GB2312"/>
                <w:spacing w:val="6"/>
                <w:kern w:val="0"/>
                <w:sz w:val="30"/>
                <w:szCs w:val="30"/>
                <w:lang w:bidi="ar"/>
              </w:rPr>
            </w:pPr>
          </w:p>
        </w:tc>
      </w:tr>
    </w:tbl>
    <w:p w14:paraId="3C818A40" w14:textId="77777777" w:rsidR="001B5CA7" w:rsidRDefault="00000000">
      <w:pPr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备注：市生态环境局、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市发改委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、市工信局、市城管委、市农业农村局、市商务局、市市场监督管理局、市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文旅局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、市邮政管理局报送分管领导及联络员各1位。各县（市）区、高新区参照市级部门名单，报送相关部门分管领导及联络员各1位。</w:t>
      </w:r>
    </w:p>
    <w:p w14:paraId="50A18D3E" w14:textId="77777777" w:rsidR="001B5CA7" w:rsidRDefault="001B5CA7">
      <w:pPr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60B4751D" w14:textId="77777777" w:rsidR="001B5CA7" w:rsidRDefault="001B5CA7">
      <w:pPr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  <w:sectPr w:rsidR="001B5CA7">
          <w:pgSz w:w="12240" w:h="15840"/>
          <w:pgMar w:top="1440" w:right="1800" w:bottom="1440" w:left="1800" w:header="720" w:footer="720" w:gutter="0"/>
          <w:cols w:space="720"/>
          <w:docGrid w:type="lines" w:linePitch="312"/>
        </w:sectPr>
      </w:pPr>
    </w:p>
    <w:p w14:paraId="05FDC177" w14:textId="77777777" w:rsidR="001B5CA7" w:rsidRDefault="001B5CA7">
      <w:pPr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72F3A33B" w14:textId="77777777" w:rsidR="001B5CA7" w:rsidRDefault="00000000">
      <w:pPr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附件2</w:t>
      </w:r>
    </w:p>
    <w:p w14:paraId="07CA06B2" w14:textId="77777777" w:rsidR="001B5CA7" w:rsidRDefault="00000000">
      <w:pPr>
        <w:pStyle w:val="a3"/>
        <w:spacing w:beforeAutospacing="0" w:afterAutospacing="0"/>
        <w:jc w:val="center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禁止、限制部分塑料制品生产、销售和使用主要任务时序进度表</w:t>
      </w:r>
    </w:p>
    <w:tbl>
      <w:tblPr>
        <w:tblW w:w="5000" w:type="pct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45"/>
        <w:gridCol w:w="1693"/>
        <w:gridCol w:w="7597"/>
        <w:gridCol w:w="1878"/>
        <w:gridCol w:w="2407"/>
      </w:tblGrid>
      <w:tr w:rsidR="001B5CA7" w14:paraId="6AF098C5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6C6FA2AB" w14:textId="77777777" w:rsidR="001B5CA7" w:rsidRDefault="00000000">
            <w:pPr>
              <w:pStyle w:val="a3"/>
              <w:jc w:val="center"/>
            </w:pPr>
            <w:r>
              <w:rPr>
                <w:rStyle w:val="a5"/>
                <w:rFonts w:ascii="宋体" w:hAnsi="宋体" w:cs="宋体" w:hint="eastAsia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693" w:type="dxa"/>
            <w:shd w:val="clear" w:color="auto" w:fill="FFFFFF"/>
            <w:vAlign w:val="center"/>
          </w:tcPr>
          <w:p w14:paraId="11C06951" w14:textId="77777777" w:rsidR="001B5CA7" w:rsidRDefault="00000000">
            <w:pPr>
              <w:pStyle w:val="a3"/>
              <w:jc w:val="center"/>
            </w:pPr>
            <w:r>
              <w:rPr>
                <w:rStyle w:val="a5"/>
                <w:rFonts w:ascii="宋体" w:hAnsi="宋体" w:cs="宋体" w:hint="eastAsia"/>
                <w:color w:val="000000"/>
                <w:sz w:val="21"/>
                <w:szCs w:val="21"/>
              </w:rPr>
              <w:t>重点工作</w:t>
            </w:r>
          </w:p>
        </w:tc>
        <w:tc>
          <w:tcPr>
            <w:tcW w:w="7597" w:type="dxa"/>
            <w:shd w:val="clear" w:color="auto" w:fill="FFFFFF"/>
            <w:vAlign w:val="center"/>
          </w:tcPr>
          <w:p w14:paraId="1D95112F" w14:textId="77777777" w:rsidR="001B5CA7" w:rsidRDefault="00000000">
            <w:pPr>
              <w:pStyle w:val="a3"/>
              <w:jc w:val="center"/>
            </w:pPr>
            <w:r>
              <w:rPr>
                <w:rStyle w:val="a5"/>
                <w:rFonts w:ascii="宋体" w:hAnsi="宋体" w:cs="宋体" w:hint="eastAsia"/>
                <w:color w:val="000000"/>
                <w:sz w:val="21"/>
                <w:szCs w:val="21"/>
              </w:rPr>
              <w:t>主要任务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7AC0F9DC" w14:textId="77777777" w:rsidR="001B5CA7" w:rsidRDefault="00000000">
            <w:pPr>
              <w:pStyle w:val="a3"/>
              <w:jc w:val="center"/>
            </w:pPr>
            <w:r>
              <w:rPr>
                <w:rStyle w:val="a5"/>
                <w:rFonts w:ascii="宋体" w:hAnsi="宋体" w:cs="宋体" w:hint="eastAsia"/>
                <w:color w:val="000000"/>
                <w:sz w:val="21"/>
                <w:szCs w:val="21"/>
              </w:rPr>
              <w:t>时间要求</w:t>
            </w:r>
          </w:p>
        </w:tc>
        <w:tc>
          <w:tcPr>
            <w:tcW w:w="2407" w:type="dxa"/>
            <w:shd w:val="clear" w:color="auto" w:fill="FFFFFF"/>
            <w:vAlign w:val="center"/>
          </w:tcPr>
          <w:p w14:paraId="583E5931" w14:textId="77777777" w:rsidR="001B5CA7" w:rsidRDefault="00000000">
            <w:pPr>
              <w:pStyle w:val="a3"/>
              <w:jc w:val="center"/>
            </w:pPr>
            <w:r>
              <w:rPr>
                <w:rStyle w:val="a5"/>
                <w:rFonts w:ascii="宋体" w:hAnsi="宋体" w:cs="宋体" w:hint="eastAsia"/>
                <w:color w:val="000000"/>
                <w:sz w:val="21"/>
                <w:szCs w:val="21"/>
              </w:rPr>
              <w:t>责任单位</w:t>
            </w:r>
          </w:p>
        </w:tc>
      </w:tr>
      <w:tr w:rsidR="001B5CA7" w14:paraId="078713A5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2B21B3F4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93" w:type="dxa"/>
            <w:vMerge w:val="restart"/>
            <w:shd w:val="clear" w:color="auto" w:fill="FFFFFF"/>
            <w:vAlign w:val="center"/>
          </w:tcPr>
          <w:p w14:paraId="4701712E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禁止生产、销售的塑料制品</w:t>
            </w:r>
          </w:p>
        </w:tc>
        <w:tc>
          <w:tcPr>
            <w:tcW w:w="7597" w:type="dxa"/>
            <w:shd w:val="clear" w:color="auto" w:fill="FFFFFF"/>
            <w:vAlign w:val="center"/>
          </w:tcPr>
          <w:p w14:paraId="1D5FCDE0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禁止生产和销售厚度小于0.025毫米的超薄塑料购物袋、厚度小于0.01毫米的聚乙烯农用地膜。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7F69CDE2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2020年9月8日起</w:t>
            </w:r>
          </w:p>
        </w:tc>
        <w:tc>
          <w:tcPr>
            <w:tcW w:w="2407" w:type="dxa"/>
            <w:vMerge w:val="restart"/>
            <w:shd w:val="clear" w:color="auto" w:fill="FFFFFF"/>
            <w:vAlign w:val="center"/>
          </w:tcPr>
          <w:p w14:paraId="190C4A32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各县（市）区人民政府，市发展改革委、工业和信息化局、生态环境局、农业农村局、市场监管局，福州海关等部门按职责分工负责</w:t>
            </w:r>
          </w:p>
        </w:tc>
      </w:tr>
      <w:tr w:rsidR="001B5CA7" w14:paraId="0C2D3344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64094C40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53BF0CA3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6354BDCD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禁止以医疗废物为原料制造塑料制品。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5025397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2020年9月8日起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054D93D6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5AE0683B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3D1465DC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52947E90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25C84BC1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全面禁止废塑料进口。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100F051B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2020年9月8日起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2B43960E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2C84DDAD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6E0B94C5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4D5734A3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258B40C9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禁止生产和销售一次性发泡塑料餐具、一次性塑料棉签；禁止生产含塑料微珠的日化产品。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A412440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6018A528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3A89B764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00391024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282CE3D6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5D2D4968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禁止销售含塑料微珠的日化产品。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2D65F9A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2022年底前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3C26E0C5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2E26E8F4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504D384A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1693" w:type="dxa"/>
            <w:vMerge w:val="restart"/>
            <w:shd w:val="clear" w:color="auto" w:fill="FFFFFF"/>
            <w:vAlign w:val="center"/>
          </w:tcPr>
          <w:p w14:paraId="3D755B3B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禁止、限制使用不可降解塑料袋</w:t>
            </w:r>
          </w:p>
        </w:tc>
        <w:tc>
          <w:tcPr>
            <w:tcW w:w="7597" w:type="dxa"/>
            <w:shd w:val="clear" w:color="auto" w:fill="FFFFFF"/>
            <w:vAlign w:val="center"/>
          </w:tcPr>
          <w:p w14:paraId="5A39B2EF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五城区的商场、超市、药店、书店等场所以及餐饮打包外卖服务和各类展会活动，禁止使用不可降解塑料袋，集贸市场规范和限制使用不可降解塑料袋。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7292661E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2020年底前</w:t>
            </w:r>
          </w:p>
        </w:tc>
        <w:tc>
          <w:tcPr>
            <w:tcW w:w="2407" w:type="dxa"/>
            <w:vMerge w:val="restart"/>
            <w:shd w:val="clear" w:color="auto" w:fill="FFFFFF"/>
            <w:vAlign w:val="center"/>
          </w:tcPr>
          <w:p w14:paraId="7564914B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各县（市）区人民政府，市商务局、市</w:t>
            </w:r>
            <w:proofErr w:type="gramStart"/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文旅局</w:t>
            </w:r>
            <w:proofErr w:type="gramEnd"/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、市市场监管局等部门按职责分工负责</w:t>
            </w:r>
          </w:p>
        </w:tc>
      </w:tr>
      <w:tr w:rsidR="001B5CA7" w14:paraId="68A39D4B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25C3921D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5AC92239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7132CDAE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长乐区、福清市、连江县、罗源县等沿海地区县（市、区）城建成区的商场、超市、药店、书店等场所以及餐饮打包外卖服务和各类展会活动，禁止使用不可降解塑料袋，集贸市场规范和限制使用不可降解塑料袋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5097868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2022年底前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175D12B6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257BD712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67D62388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1D1DF7B8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21B5031F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县城以上建成区的集贸市场禁止使用不可降解塑料袋。鼓励我市有条件地区，在城乡结合部、乡镇和农村地区集市等场所停止使用不可降解塑料袋。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3845755C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2025年底前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5BB40DA2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49110458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1AF69180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1693" w:type="dxa"/>
            <w:vMerge w:val="restart"/>
            <w:shd w:val="clear" w:color="auto" w:fill="FFFFFF"/>
            <w:vAlign w:val="center"/>
          </w:tcPr>
          <w:p w14:paraId="0038ABAD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禁止、限制使用一次性塑料餐具</w:t>
            </w:r>
          </w:p>
        </w:tc>
        <w:tc>
          <w:tcPr>
            <w:tcW w:w="7597" w:type="dxa"/>
            <w:shd w:val="clear" w:color="auto" w:fill="FFFFFF"/>
            <w:vAlign w:val="center"/>
          </w:tcPr>
          <w:p w14:paraId="191ECCF7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全市餐饮行业禁止使用不可降解一次性塑料吸管；五城区、景区景点的餐饮堂食服务，禁止使用不可降解一次性塑料餐具。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DA9CD4A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2020年底前</w:t>
            </w:r>
          </w:p>
        </w:tc>
        <w:tc>
          <w:tcPr>
            <w:tcW w:w="2407" w:type="dxa"/>
            <w:vMerge w:val="restart"/>
            <w:shd w:val="clear" w:color="auto" w:fill="FFFFFF"/>
            <w:vAlign w:val="center"/>
          </w:tcPr>
          <w:p w14:paraId="0635628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各县（市）区人民政府，市商务局、市</w:t>
            </w:r>
            <w:proofErr w:type="gramStart"/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文旅局</w:t>
            </w:r>
            <w:proofErr w:type="gramEnd"/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等部门按职责分工负责</w:t>
            </w:r>
          </w:p>
        </w:tc>
      </w:tr>
      <w:tr w:rsidR="001B5CA7" w14:paraId="5B953CB7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2CE08C1F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3D6C472C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7DF3288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县城建成区、景区景点的餐饮堂食服务，禁止使用不可降解一次性塑料餐具。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74663F5E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2022年底前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1199FD40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20C847F2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074728BA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4FF21ECB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16942691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全市餐饮外卖领域不可降解一次性塑料餐具消耗强度下降30%。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4C9853D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2025年底前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0AD4CCFA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41C42911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3E7CE070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693" w:type="dxa"/>
            <w:vMerge w:val="restart"/>
            <w:shd w:val="clear" w:color="auto" w:fill="FFFFFF"/>
            <w:vAlign w:val="center"/>
          </w:tcPr>
          <w:p w14:paraId="57BAF42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禁止、限制使用宾馆、酒店一次性塑料用品</w:t>
            </w:r>
          </w:p>
        </w:tc>
        <w:tc>
          <w:tcPr>
            <w:tcW w:w="7597" w:type="dxa"/>
            <w:shd w:val="clear" w:color="auto" w:fill="FFFFFF"/>
            <w:vAlign w:val="center"/>
          </w:tcPr>
          <w:p w14:paraId="3A34DF8C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全市范围星级宾馆、酒店等场所不再主动提供一次性塑料用品。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1970C8DE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2022年底前</w:t>
            </w:r>
          </w:p>
        </w:tc>
        <w:tc>
          <w:tcPr>
            <w:tcW w:w="2407" w:type="dxa"/>
            <w:vMerge w:val="restart"/>
            <w:shd w:val="clear" w:color="auto" w:fill="FFFFFF"/>
            <w:vAlign w:val="center"/>
          </w:tcPr>
          <w:p w14:paraId="16D6994F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各县（市）区人民政府，市商务局、市</w:t>
            </w:r>
            <w:proofErr w:type="gramStart"/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文旅局</w:t>
            </w:r>
            <w:proofErr w:type="gramEnd"/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等部门按职责分工负责</w:t>
            </w:r>
          </w:p>
        </w:tc>
      </w:tr>
      <w:tr w:rsidR="001B5CA7" w14:paraId="7662B807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1D6841F3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43B6D9C6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58CD5A3E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全市所有宾馆、酒店、民宿等场所不再主动提供一次性塑料用品。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590BEA2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2025年底前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39225D51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547FE769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443AC8F2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693" w:type="dxa"/>
            <w:vMerge w:val="restart"/>
            <w:shd w:val="clear" w:color="auto" w:fill="FFFFFF"/>
            <w:vAlign w:val="center"/>
          </w:tcPr>
          <w:p w14:paraId="1E3BD50A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禁止、限制使用快递塑料包装</w:t>
            </w:r>
          </w:p>
        </w:tc>
        <w:tc>
          <w:tcPr>
            <w:tcW w:w="7597" w:type="dxa"/>
            <w:shd w:val="clear" w:color="auto" w:fill="FFFFFF"/>
            <w:vAlign w:val="center"/>
          </w:tcPr>
          <w:p w14:paraId="7868B466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可降解的绿色包装材料应用比例提高到50%。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63DDB01A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2020年底前</w:t>
            </w:r>
          </w:p>
        </w:tc>
        <w:tc>
          <w:tcPr>
            <w:tcW w:w="2407" w:type="dxa"/>
            <w:vMerge w:val="restart"/>
            <w:shd w:val="clear" w:color="auto" w:fill="FFFFFF"/>
            <w:vAlign w:val="center"/>
          </w:tcPr>
          <w:p w14:paraId="4AB9C9CF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各县（市）区人民政府，市邮政管理局等部门按职责分工负责</w:t>
            </w:r>
          </w:p>
        </w:tc>
      </w:tr>
      <w:tr w:rsidR="001B5CA7" w14:paraId="6970342C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49DD7F7C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517097CE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677C98EB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全市邮政快递网点禁止使用不可降解的塑料包装袋、一次性塑料编织袋等，降低不可降解的塑料胶带使用量。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32035C78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2022年底前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45FF2D0D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1B5CA7" w14:paraId="1AEA116E" w14:textId="77777777">
        <w:trPr>
          <w:tblCellSpacing w:w="0" w:type="dxa"/>
        </w:trPr>
        <w:tc>
          <w:tcPr>
            <w:tcW w:w="645" w:type="dxa"/>
            <w:shd w:val="clear" w:color="auto" w:fill="FFFFFF"/>
            <w:vAlign w:val="center"/>
          </w:tcPr>
          <w:p w14:paraId="108E5DC5" w14:textId="77777777" w:rsidR="001B5CA7" w:rsidRDefault="00000000">
            <w:pPr>
              <w:pStyle w:val="a3"/>
              <w:jc w:val="center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693" w:type="dxa"/>
            <w:vMerge/>
            <w:shd w:val="clear" w:color="auto" w:fill="FFFFFF"/>
            <w:vAlign w:val="center"/>
          </w:tcPr>
          <w:p w14:paraId="40B0039E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597" w:type="dxa"/>
            <w:shd w:val="clear" w:color="auto" w:fill="FFFFFF"/>
            <w:vAlign w:val="center"/>
          </w:tcPr>
          <w:p w14:paraId="3B878EF4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全市邮政快递网点禁止使用不可降解的塑料包装袋、塑料胶带、一次性塑料编织袋等。</w:t>
            </w:r>
          </w:p>
        </w:tc>
        <w:tc>
          <w:tcPr>
            <w:tcW w:w="1878" w:type="dxa"/>
            <w:shd w:val="clear" w:color="auto" w:fill="FFFFFF"/>
            <w:vAlign w:val="center"/>
          </w:tcPr>
          <w:p w14:paraId="5A83F637" w14:textId="77777777" w:rsidR="001B5CA7" w:rsidRDefault="00000000">
            <w:pPr>
              <w:pStyle w:val="a3"/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</w:rPr>
              <w:t>2025年底前</w:t>
            </w:r>
          </w:p>
        </w:tc>
        <w:tc>
          <w:tcPr>
            <w:tcW w:w="2407" w:type="dxa"/>
            <w:vMerge/>
            <w:shd w:val="clear" w:color="auto" w:fill="FFFFFF"/>
            <w:vAlign w:val="center"/>
          </w:tcPr>
          <w:p w14:paraId="13897213" w14:textId="77777777" w:rsidR="001B5CA7" w:rsidRDefault="001B5CA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28E72F2C" w14:textId="77777777" w:rsidR="001B5CA7" w:rsidRDefault="001B5CA7" w:rsidP="002177D0">
      <w:pPr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sectPr w:rsidR="001B5CA7">
      <w:pgSz w:w="15840" w:h="12240" w:orient="landscape"/>
      <w:pgMar w:top="57" w:right="850" w:bottom="567" w:left="85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1B5CA7"/>
    <w:rsid w:val="002177D0"/>
    <w:rsid w:val="007E1796"/>
    <w:rsid w:val="0F501AE8"/>
    <w:rsid w:val="0F5A3024"/>
    <w:rsid w:val="131F7A08"/>
    <w:rsid w:val="1A8F57F0"/>
    <w:rsid w:val="252C1DEE"/>
    <w:rsid w:val="270B1624"/>
    <w:rsid w:val="4A9264D9"/>
    <w:rsid w:val="4E2A0192"/>
    <w:rsid w:val="5AEF3316"/>
    <w:rsid w:val="729D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9495F"/>
  <w15:docId w15:val="{7F44D0F1-E11F-400B-9EEA-B109441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小王子</cp:lastModifiedBy>
  <cp:revision>3</cp:revision>
  <dcterms:created xsi:type="dcterms:W3CDTF">2014-10-29T12:08:00Z</dcterms:created>
  <dcterms:modified xsi:type="dcterms:W3CDTF">2022-09-23T03:10:00Z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